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00856" w14:textId="4C15627E" w:rsidR="006D1F07" w:rsidRPr="006E0753" w:rsidRDefault="006E0753" w:rsidP="00DD5ECA">
      <w:pPr>
        <w:pStyle w:val="Heading1"/>
        <w:jc w:val="center"/>
        <w:rPr>
          <w:rFonts w:asciiTheme="minorHAnsi" w:hAnsiTheme="minorHAnsi" w:cstheme="minorHAnsi"/>
          <w:color w:val="943634" w:themeColor="accent2" w:themeShade="BF"/>
          <w:sz w:val="40"/>
          <w:szCs w:val="40"/>
          <w:u w:val="single"/>
        </w:rPr>
      </w:pPr>
      <w:r w:rsidRPr="006E0753">
        <w:rPr>
          <w:rFonts w:asciiTheme="minorHAnsi" w:hAnsiTheme="minorHAnsi" w:cstheme="minorHAnsi"/>
          <w:color w:val="943634" w:themeColor="accent2" w:themeShade="BF"/>
          <w:sz w:val="40"/>
          <w:szCs w:val="40"/>
          <w:u w:val="single"/>
        </w:rPr>
        <w:t xml:space="preserve">Wine Grape </w:t>
      </w:r>
      <w:r w:rsidR="00CB5D85" w:rsidRPr="006E0753">
        <w:rPr>
          <w:rFonts w:asciiTheme="minorHAnsi" w:hAnsiTheme="minorHAnsi" w:cstheme="minorHAnsi"/>
          <w:color w:val="943634" w:themeColor="accent2" w:themeShade="BF"/>
          <w:sz w:val="40"/>
          <w:szCs w:val="40"/>
          <w:u w:val="single"/>
        </w:rPr>
        <w:t>Broker</w:t>
      </w:r>
    </w:p>
    <w:p w14:paraId="531809FA" w14:textId="77777777" w:rsidR="006E0753" w:rsidRDefault="006E0753" w:rsidP="00DD5E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378527" w14:textId="77777777" w:rsidR="004708C6" w:rsidRPr="00DD5ECA" w:rsidRDefault="008059C9" w:rsidP="00DD5ECA">
      <w:pPr>
        <w:spacing w:after="0" w:line="240" w:lineRule="auto"/>
        <w:rPr>
          <w:rFonts w:cstheme="minorHAnsi"/>
        </w:rPr>
      </w:pPr>
      <w:r w:rsidRPr="00DD5ECA">
        <w:rPr>
          <w:rFonts w:cstheme="minorHAnsi"/>
        </w:rPr>
        <w:t xml:space="preserve">The </w:t>
      </w:r>
      <w:r w:rsidR="00AA248D" w:rsidRPr="00DD5ECA">
        <w:rPr>
          <w:rFonts w:cstheme="minorHAnsi"/>
        </w:rPr>
        <w:t xml:space="preserve">Wine </w:t>
      </w:r>
      <w:r w:rsidR="00C62B03" w:rsidRPr="00DD5ECA">
        <w:rPr>
          <w:rFonts w:cstheme="minorHAnsi"/>
        </w:rPr>
        <w:t>Grape</w:t>
      </w:r>
      <w:r w:rsidRPr="00DD5ECA">
        <w:rPr>
          <w:rFonts w:cstheme="minorHAnsi"/>
        </w:rPr>
        <w:t xml:space="preserve"> Broker, under direction from the </w:t>
      </w:r>
      <w:r w:rsidR="00C62B03" w:rsidRPr="00DD5ECA">
        <w:rPr>
          <w:rFonts w:cstheme="minorHAnsi"/>
        </w:rPr>
        <w:t xml:space="preserve">Vice </w:t>
      </w:r>
      <w:r w:rsidRPr="00DD5ECA">
        <w:rPr>
          <w:rFonts w:cstheme="minorHAnsi"/>
        </w:rPr>
        <w:t>President, will be in charge of managing Turrentine Brokerage's relationships with clients</w:t>
      </w:r>
      <w:r w:rsidR="00C62B03" w:rsidRPr="00DD5ECA">
        <w:rPr>
          <w:rFonts w:cstheme="minorHAnsi"/>
        </w:rPr>
        <w:t xml:space="preserve"> in the North Coast regions of California</w:t>
      </w:r>
      <w:r w:rsidRPr="00DD5ECA">
        <w:rPr>
          <w:rFonts w:cstheme="minorHAnsi"/>
        </w:rPr>
        <w:t>.</w:t>
      </w:r>
      <w:r w:rsidR="004708C6" w:rsidRPr="00DD5ECA">
        <w:rPr>
          <w:rFonts w:cstheme="minorHAnsi"/>
        </w:rPr>
        <w:t xml:space="preserve"> </w:t>
      </w:r>
      <w:r w:rsidRPr="00DD5ECA">
        <w:rPr>
          <w:rFonts w:cstheme="minorHAnsi"/>
        </w:rPr>
        <w:t xml:space="preserve"> </w:t>
      </w:r>
    </w:p>
    <w:p w14:paraId="6FB58232" w14:textId="5F507645" w:rsidR="00E74B2C" w:rsidRPr="00DD5ECA" w:rsidRDefault="008059C9" w:rsidP="00DD5ECA">
      <w:pPr>
        <w:spacing w:after="0" w:line="240" w:lineRule="auto"/>
        <w:rPr>
          <w:rFonts w:cstheme="minorHAnsi"/>
        </w:rPr>
      </w:pPr>
      <w:r w:rsidRPr="00DD5ECA">
        <w:rPr>
          <w:rFonts w:cstheme="minorHAnsi"/>
        </w:rPr>
        <w:t xml:space="preserve">The </w:t>
      </w:r>
      <w:r w:rsidR="00AA248D" w:rsidRPr="00DD5ECA">
        <w:rPr>
          <w:rFonts w:cstheme="minorHAnsi"/>
        </w:rPr>
        <w:t xml:space="preserve">Wine </w:t>
      </w:r>
      <w:r w:rsidR="00C62B03" w:rsidRPr="00DD5ECA">
        <w:rPr>
          <w:rFonts w:cstheme="minorHAnsi"/>
        </w:rPr>
        <w:t xml:space="preserve">Grape </w:t>
      </w:r>
      <w:r w:rsidRPr="00DD5ECA">
        <w:rPr>
          <w:rFonts w:cstheme="minorHAnsi"/>
        </w:rPr>
        <w:t>Broker will need to keep accurate track of our clients</w:t>
      </w:r>
      <w:r w:rsidR="00C62B03" w:rsidRPr="00DD5ECA">
        <w:rPr>
          <w:rFonts w:cstheme="minorHAnsi"/>
        </w:rPr>
        <w:t>’</w:t>
      </w:r>
      <w:r w:rsidRPr="00DD5ECA">
        <w:rPr>
          <w:rFonts w:cstheme="minorHAnsi"/>
        </w:rPr>
        <w:t xml:space="preserve"> current program needs</w:t>
      </w:r>
      <w:r w:rsidR="004708C6" w:rsidRPr="00DD5ECA">
        <w:rPr>
          <w:rFonts w:cstheme="minorHAnsi"/>
        </w:rPr>
        <w:t>,</w:t>
      </w:r>
      <w:r w:rsidR="00E7513F" w:rsidRPr="00DD5ECA">
        <w:rPr>
          <w:rFonts w:cstheme="minorHAnsi"/>
        </w:rPr>
        <w:t xml:space="preserve"> </w:t>
      </w:r>
      <w:r w:rsidR="00645AAC" w:rsidRPr="00DD5ECA">
        <w:rPr>
          <w:rFonts w:cstheme="minorHAnsi"/>
        </w:rPr>
        <w:t>available</w:t>
      </w:r>
      <w:r w:rsidR="00C62B03" w:rsidRPr="00DD5ECA">
        <w:rPr>
          <w:rFonts w:cstheme="minorHAnsi"/>
        </w:rPr>
        <w:t xml:space="preserve"> grapes</w:t>
      </w:r>
      <w:r w:rsidRPr="00DD5ECA">
        <w:rPr>
          <w:rFonts w:cstheme="minorHAnsi"/>
        </w:rPr>
        <w:t>, and anticipate how current and future supplies could affect perceptions and market positions</w:t>
      </w:r>
      <w:r w:rsidR="00E74B2C" w:rsidRPr="00DD5ECA">
        <w:rPr>
          <w:rFonts w:cstheme="minorHAnsi"/>
        </w:rPr>
        <w:t xml:space="preserve">, </w:t>
      </w:r>
      <w:r w:rsidRPr="00DD5ECA">
        <w:rPr>
          <w:rFonts w:cstheme="minorHAnsi"/>
        </w:rPr>
        <w:t>thus providing customers with extraordinarily high levels of service</w:t>
      </w:r>
      <w:r w:rsidR="00AA248D" w:rsidRPr="00DD5ECA">
        <w:rPr>
          <w:rFonts w:cstheme="minorHAnsi"/>
        </w:rPr>
        <w:t>,</w:t>
      </w:r>
      <w:r w:rsidRPr="00DD5ECA">
        <w:rPr>
          <w:rFonts w:cstheme="minorHAnsi"/>
        </w:rPr>
        <w:t xml:space="preserve"> insight</w:t>
      </w:r>
      <w:r w:rsidR="00AA248D" w:rsidRPr="00DD5ECA">
        <w:rPr>
          <w:rFonts w:cstheme="minorHAnsi"/>
        </w:rPr>
        <w:t xml:space="preserve"> and advice</w:t>
      </w:r>
      <w:r w:rsidRPr="00DD5ECA">
        <w:rPr>
          <w:rFonts w:cstheme="minorHAnsi"/>
        </w:rPr>
        <w:t xml:space="preserve">. The Broker will contribute to a </w:t>
      </w:r>
      <w:r w:rsidR="00E74B2C" w:rsidRPr="00DD5ECA">
        <w:rPr>
          <w:rFonts w:cstheme="minorHAnsi"/>
        </w:rPr>
        <w:t xml:space="preserve">company that has built strong </w:t>
      </w:r>
      <w:r w:rsidR="00645AAC" w:rsidRPr="00DD5ECA">
        <w:rPr>
          <w:rFonts w:cstheme="minorHAnsi"/>
        </w:rPr>
        <w:t>long-term</w:t>
      </w:r>
      <w:r w:rsidR="00E74B2C" w:rsidRPr="00DD5ECA">
        <w:rPr>
          <w:rFonts w:cstheme="minorHAnsi"/>
        </w:rPr>
        <w:t xml:space="preserve"> relationships </w:t>
      </w:r>
      <w:r w:rsidR="00B9591A" w:rsidRPr="00DD5ECA">
        <w:rPr>
          <w:rFonts w:cstheme="minorHAnsi"/>
        </w:rPr>
        <w:t xml:space="preserve">to </w:t>
      </w:r>
      <w:r w:rsidR="00E74B2C" w:rsidRPr="00DD5ECA">
        <w:rPr>
          <w:rFonts w:cstheme="minorHAnsi"/>
        </w:rPr>
        <w:t>deliver unsurpassed customer service</w:t>
      </w:r>
      <w:r w:rsidR="004708C6" w:rsidRPr="00DD5ECA">
        <w:rPr>
          <w:rFonts w:cstheme="minorHAnsi"/>
        </w:rPr>
        <w:t xml:space="preserve"> since 1973</w:t>
      </w:r>
      <w:r w:rsidR="00E74B2C" w:rsidRPr="00DD5ECA">
        <w:rPr>
          <w:rFonts w:cstheme="minorHAnsi"/>
        </w:rPr>
        <w:t xml:space="preserve">.  </w:t>
      </w:r>
    </w:p>
    <w:p w14:paraId="3387711C" w14:textId="74CF8622" w:rsidR="00645AAC" w:rsidRPr="00DD5ECA" w:rsidRDefault="008059C9" w:rsidP="00DD5ECA">
      <w:pPr>
        <w:spacing w:after="0" w:line="240" w:lineRule="auto"/>
        <w:rPr>
          <w:rFonts w:cstheme="minorHAnsi"/>
        </w:rPr>
      </w:pPr>
      <w:r w:rsidRPr="00DD5ECA">
        <w:rPr>
          <w:rFonts w:cstheme="minorHAnsi"/>
        </w:rPr>
        <w:br/>
      </w:r>
      <w:r w:rsidR="00346934" w:rsidRPr="00DD5ECA">
        <w:rPr>
          <w:rFonts w:cstheme="minorHAnsi"/>
          <w:b/>
        </w:rPr>
        <w:t>Expect</w:t>
      </w:r>
      <w:r w:rsidR="00E7513F" w:rsidRPr="00DD5ECA">
        <w:rPr>
          <w:rFonts w:cstheme="minorHAnsi"/>
          <w:b/>
        </w:rPr>
        <w:t>ations</w:t>
      </w:r>
      <w:r w:rsidR="00346934" w:rsidRPr="00DD5ECA">
        <w:rPr>
          <w:rFonts w:cstheme="minorHAnsi"/>
          <w:b/>
        </w:rPr>
        <w:t xml:space="preserve"> in the First Year: </w:t>
      </w:r>
    </w:p>
    <w:p w14:paraId="625FC57E" w14:textId="1F418FCC" w:rsidR="00655A8C" w:rsidRPr="00DD5ECA" w:rsidRDefault="00655A8C" w:rsidP="00DD5EC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</w:rPr>
      </w:pPr>
      <w:r w:rsidRPr="00DD5ECA">
        <w:rPr>
          <w:rFonts w:cstheme="minorHAnsi"/>
        </w:rPr>
        <w:t>Demonstrat</w:t>
      </w:r>
      <w:r w:rsidR="004708C6" w:rsidRPr="00DD5ECA">
        <w:rPr>
          <w:rFonts w:cstheme="minorHAnsi"/>
        </w:rPr>
        <w:t>e the</w:t>
      </w:r>
      <w:r w:rsidRPr="00DD5ECA">
        <w:rPr>
          <w:rFonts w:cstheme="minorHAnsi"/>
        </w:rPr>
        <w:t xml:space="preserve"> </w:t>
      </w:r>
      <w:r w:rsidR="00E7513F" w:rsidRPr="00DD5ECA">
        <w:rPr>
          <w:rFonts w:cstheme="minorHAnsi"/>
        </w:rPr>
        <w:t xml:space="preserve">sustained </w:t>
      </w:r>
      <w:r w:rsidRPr="00DD5ECA">
        <w:rPr>
          <w:rFonts w:cstheme="minorHAnsi"/>
        </w:rPr>
        <w:t xml:space="preserve">drive to </w:t>
      </w:r>
      <w:r w:rsidR="00E7513F" w:rsidRPr="00DD5ECA">
        <w:rPr>
          <w:rFonts w:cstheme="minorHAnsi"/>
        </w:rPr>
        <w:t>e</w:t>
      </w:r>
      <w:r w:rsidRPr="00DD5ECA">
        <w:rPr>
          <w:rFonts w:cstheme="minorHAnsi"/>
        </w:rPr>
        <w:t>arn the business and trust of clients.</w:t>
      </w:r>
    </w:p>
    <w:p w14:paraId="03F0264F" w14:textId="2F8D17D6" w:rsidR="00645AAC" w:rsidRPr="00DD5ECA" w:rsidRDefault="00645AAC" w:rsidP="00DD5EC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</w:rPr>
      </w:pPr>
      <w:r w:rsidRPr="00DD5ECA">
        <w:rPr>
          <w:rFonts w:cstheme="minorHAnsi"/>
          <w:bCs/>
        </w:rPr>
        <w:t xml:space="preserve">Maintain growth of </w:t>
      </w:r>
      <w:r w:rsidR="00F831A7" w:rsidRPr="00DD5ECA">
        <w:rPr>
          <w:rFonts w:cstheme="minorHAnsi"/>
          <w:bCs/>
        </w:rPr>
        <w:t xml:space="preserve">business </w:t>
      </w:r>
      <w:r w:rsidRPr="00DD5ECA">
        <w:rPr>
          <w:rFonts w:cstheme="minorHAnsi"/>
          <w:bCs/>
        </w:rPr>
        <w:t xml:space="preserve">with current clients. </w:t>
      </w:r>
    </w:p>
    <w:p w14:paraId="1E20C657" w14:textId="2A13E629" w:rsidR="00645AAC" w:rsidRPr="00DD5ECA" w:rsidRDefault="00645AAC" w:rsidP="00DD5EC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</w:rPr>
      </w:pPr>
      <w:r w:rsidRPr="00DD5ECA">
        <w:rPr>
          <w:rFonts w:cstheme="minorHAnsi"/>
          <w:bCs/>
        </w:rPr>
        <w:t>Develop new clients.</w:t>
      </w:r>
    </w:p>
    <w:p w14:paraId="12304894" w14:textId="07EE6B99" w:rsidR="009B2E33" w:rsidRPr="00DD5ECA" w:rsidRDefault="00C26FE7" w:rsidP="00DD5EC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</w:rPr>
      </w:pPr>
      <w:r w:rsidRPr="00DD5ECA">
        <w:rPr>
          <w:rFonts w:cstheme="minorHAnsi"/>
          <w:bCs/>
        </w:rPr>
        <w:t>Demonstrate success</w:t>
      </w:r>
      <w:r w:rsidR="009B2E33" w:rsidRPr="00DD5ECA">
        <w:rPr>
          <w:rFonts w:cstheme="minorHAnsi"/>
          <w:bCs/>
        </w:rPr>
        <w:t xml:space="preserve"> in negotiating all components of </w:t>
      </w:r>
      <w:r w:rsidR="00E7513F" w:rsidRPr="00DD5ECA">
        <w:rPr>
          <w:rFonts w:cstheme="minorHAnsi"/>
          <w:bCs/>
        </w:rPr>
        <w:t xml:space="preserve">yearly, </w:t>
      </w:r>
      <w:r w:rsidR="009B2E33" w:rsidRPr="00DD5ECA">
        <w:rPr>
          <w:rFonts w:cstheme="minorHAnsi"/>
          <w:bCs/>
        </w:rPr>
        <w:t xml:space="preserve">multi-year and other challenging agreements. </w:t>
      </w:r>
    </w:p>
    <w:p w14:paraId="3D7FCBF4" w14:textId="57073671" w:rsidR="009B2E33" w:rsidRPr="00DD5ECA" w:rsidRDefault="00C26FE7" w:rsidP="00DD5EC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</w:rPr>
      </w:pPr>
      <w:r w:rsidRPr="00DD5ECA">
        <w:rPr>
          <w:rFonts w:cstheme="minorHAnsi"/>
          <w:bCs/>
          <w:color w:val="000000"/>
        </w:rPr>
        <w:t>Demonstrate a</w:t>
      </w:r>
      <w:r w:rsidR="009B2E33" w:rsidRPr="00DD5ECA">
        <w:rPr>
          <w:rFonts w:cstheme="minorHAnsi"/>
          <w:bCs/>
          <w:color w:val="000000"/>
        </w:rPr>
        <w:t xml:space="preserve"> clear understanding of wine market cycles and the foundations of supply and demand in the wine business</w:t>
      </w:r>
    </w:p>
    <w:p w14:paraId="4BD95D67" w14:textId="5B48DBCF" w:rsidR="009B2E33" w:rsidRPr="00DD5ECA" w:rsidRDefault="009B2E33" w:rsidP="00DD5EC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</w:rPr>
      </w:pPr>
      <w:r w:rsidRPr="00DD5ECA">
        <w:rPr>
          <w:rFonts w:cstheme="minorHAnsi"/>
          <w:color w:val="000000"/>
        </w:rPr>
        <w:t>Demonstrat</w:t>
      </w:r>
      <w:r w:rsidR="00E7513F" w:rsidRPr="00DD5ECA">
        <w:rPr>
          <w:rFonts w:cstheme="minorHAnsi"/>
          <w:color w:val="000000"/>
        </w:rPr>
        <w:t>e</w:t>
      </w:r>
      <w:r w:rsidRPr="00DD5ECA">
        <w:rPr>
          <w:rFonts w:cstheme="minorHAnsi"/>
          <w:color w:val="000000"/>
        </w:rPr>
        <w:t xml:space="preserve"> productive collaboration</w:t>
      </w:r>
      <w:r w:rsidR="00B9591A" w:rsidRPr="00DD5ECA">
        <w:rPr>
          <w:rFonts w:cstheme="minorHAnsi"/>
          <w:color w:val="000000"/>
        </w:rPr>
        <w:t>s</w:t>
      </w:r>
      <w:r w:rsidRPr="00DD5ECA">
        <w:rPr>
          <w:rFonts w:cstheme="minorHAnsi"/>
          <w:color w:val="000000"/>
        </w:rPr>
        <w:t xml:space="preserve"> with team members to present market insight in public forums </w:t>
      </w:r>
      <w:r w:rsidR="00F831A7" w:rsidRPr="00DD5ECA">
        <w:rPr>
          <w:rFonts w:cstheme="minorHAnsi"/>
          <w:color w:val="000000"/>
        </w:rPr>
        <w:t xml:space="preserve">and </w:t>
      </w:r>
      <w:r w:rsidRPr="00DD5ECA">
        <w:rPr>
          <w:rFonts w:cstheme="minorHAnsi"/>
          <w:color w:val="000000"/>
        </w:rPr>
        <w:t>private client meetings.</w:t>
      </w:r>
    </w:p>
    <w:p w14:paraId="4AB26AD1" w14:textId="6B58567A" w:rsidR="00655A8C" w:rsidRPr="00DD5ECA" w:rsidRDefault="00655A8C" w:rsidP="00DD5EC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</w:rPr>
      </w:pPr>
      <w:r w:rsidRPr="00DD5ECA">
        <w:rPr>
          <w:rFonts w:cstheme="minorHAnsi"/>
          <w:color w:val="000000"/>
        </w:rPr>
        <w:t>Learn and master use of internal systems and proprietary software.</w:t>
      </w:r>
    </w:p>
    <w:p w14:paraId="4141944C" w14:textId="6AC174E1" w:rsidR="00655A8C" w:rsidRPr="00DD5ECA" w:rsidRDefault="00655A8C" w:rsidP="00DD5EC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</w:rPr>
      </w:pPr>
      <w:r w:rsidRPr="00DD5ECA">
        <w:rPr>
          <w:rFonts w:cstheme="minorHAnsi"/>
        </w:rPr>
        <w:t xml:space="preserve">Travel to </w:t>
      </w:r>
      <w:r w:rsidR="00E7513F" w:rsidRPr="00DD5ECA">
        <w:rPr>
          <w:rFonts w:cstheme="minorHAnsi"/>
        </w:rPr>
        <w:t xml:space="preserve">meet with </w:t>
      </w:r>
      <w:r w:rsidRPr="00DD5ECA">
        <w:rPr>
          <w:rFonts w:cstheme="minorHAnsi"/>
        </w:rPr>
        <w:t xml:space="preserve">clients, attend industry events and company functions. </w:t>
      </w:r>
    </w:p>
    <w:p w14:paraId="14A57B3C" w14:textId="77777777" w:rsidR="009B2E33" w:rsidRPr="00DD5ECA" w:rsidRDefault="009B2E33" w:rsidP="00DD5ECA">
      <w:pPr>
        <w:pStyle w:val="ListParagraph"/>
        <w:spacing w:after="0" w:line="240" w:lineRule="auto"/>
        <w:ind w:left="0"/>
        <w:rPr>
          <w:rFonts w:cstheme="minorHAnsi"/>
        </w:rPr>
      </w:pPr>
    </w:p>
    <w:p w14:paraId="4EE5D88F" w14:textId="4D9CD508" w:rsidR="009B2E33" w:rsidRPr="00DD5ECA" w:rsidRDefault="009B2E33" w:rsidP="00DD5ECA">
      <w:pPr>
        <w:pStyle w:val="ListParagraph"/>
        <w:spacing w:after="0" w:line="240" w:lineRule="auto"/>
        <w:ind w:left="0"/>
        <w:rPr>
          <w:rFonts w:cstheme="minorHAnsi"/>
        </w:rPr>
      </w:pPr>
      <w:r w:rsidRPr="00DD5ECA">
        <w:rPr>
          <w:rFonts w:cstheme="minorHAnsi"/>
          <w:b/>
          <w:bCs/>
        </w:rPr>
        <w:t>Requirements</w:t>
      </w:r>
      <w:r w:rsidRPr="00DD5ECA">
        <w:rPr>
          <w:rFonts w:cstheme="minorHAnsi"/>
        </w:rPr>
        <w:t xml:space="preserve">: </w:t>
      </w:r>
    </w:p>
    <w:p w14:paraId="648B8351" w14:textId="0926BAE8" w:rsidR="009B2E33" w:rsidRPr="00DD5ECA" w:rsidRDefault="009B2E33" w:rsidP="00DD5EC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DD5ECA">
        <w:rPr>
          <w:rFonts w:cstheme="minorHAnsi"/>
        </w:rPr>
        <w:t xml:space="preserve">Agricultural Bachelor’s or a higher degree </w:t>
      </w:r>
    </w:p>
    <w:p w14:paraId="5B4C2E4F" w14:textId="0EB909D0" w:rsidR="00655A8C" w:rsidRPr="00DD5ECA" w:rsidRDefault="009B2E33" w:rsidP="00DD5EC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DD5ECA">
        <w:rPr>
          <w:rFonts w:cstheme="minorHAnsi"/>
        </w:rPr>
        <w:t xml:space="preserve">5-10 years of experience in </w:t>
      </w:r>
      <w:r w:rsidR="00655A8C" w:rsidRPr="00DD5ECA">
        <w:rPr>
          <w:rFonts w:cstheme="minorHAnsi"/>
        </w:rPr>
        <w:t>w</w:t>
      </w:r>
      <w:r w:rsidRPr="00DD5ECA">
        <w:rPr>
          <w:rFonts w:cstheme="minorHAnsi"/>
        </w:rPr>
        <w:t xml:space="preserve">ine </w:t>
      </w:r>
      <w:r w:rsidR="00655A8C" w:rsidRPr="00DD5ECA">
        <w:rPr>
          <w:rFonts w:cstheme="minorHAnsi"/>
        </w:rPr>
        <w:t xml:space="preserve">grape growing or production and relationships with key </w:t>
      </w:r>
      <w:r w:rsidR="00E7513F" w:rsidRPr="00DD5ECA">
        <w:rPr>
          <w:rFonts w:cstheme="minorHAnsi"/>
        </w:rPr>
        <w:t xml:space="preserve">wine business </w:t>
      </w:r>
      <w:r w:rsidR="00655A8C" w:rsidRPr="00DD5ECA">
        <w:rPr>
          <w:rFonts w:cstheme="minorHAnsi"/>
        </w:rPr>
        <w:t xml:space="preserve">personnel. </w:t>
      </w:r>
    </w:p>
    <w:p w14:paraId="4BBFE516" w14:textId="1AADDA72" w:rsidR="00655A8C" w:rsidRPr="00DD5ECA" w:rsidRDefault="00655A8C" w:rsidP="00DD5EC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DD5ECA">
        <w:rPr>
          <w:rFonts w:cstheme="minorHAnsi"/>
          <w:color w:val="000000"/>
        </w:rPr>
        <w:t>Knowledge of California appellations and specific varieties produced with emphasis in the North Coast</w:t>
      </w:r>
      <w:r w:rsidR="00E7513F" w:rsidRPr="00DD5ECA">
        <w:rPr>
          <w:rFonts w:cstheme="minorHAnsi"/>
        </w:rPr>
        <w:t>.</w:t>
      </w:r>
    </w:p>
    <w:p w14:paraId="149977C6" w14:textId="631C323B" w:rsidR="00655A8C" w:rsidRPr="00DD5ECA" w:rsidRDefault="00655A8C" w:rsidP="00DD5EC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DD5ECA">
        <w:rPr>
          <w:rFonts w:cstheme="minorHAnsi"/>
        </w:rPr>
        <w:t>Exceptional communication, customer service and organizational skills.</w:t>
      </w:r>
    </w:p>
    <w:p w14:paraId="5739A546" w14:textId="5405E448" w:rsidR="009B2E33" w:rsidRPr="00DD5ECA" w:rsidRDefault="00E7513F" w:rsidP="00DD5EC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DD5ECA">
        <w:rPr>
          <w:rFonts w:cstheme="minorHAnsi"/>
        </w:rPr>
        <w:t xml:space="preserve">Clear </w:t>
      </w:r>
      <w:r w:rsidR="009B2E33" w:rsidRPr="00DD5ECA">
        <w:rPr>
          <w:rFonts w:cstheme="minorHAnsi"/>
        </w:rPr>
        <w:t>DMV</w:t>
      </w:r>
      <w:r w:rsidRPr="00DD5ECA">
        <w:rPr>
          <w:rFonts w:cstheme="minorHAnsi"/>
        </w:rPr>
        <w:t xml:space="preserve"> report.</w:t>
      </w:r>
    </w:p>
    <w:p w14:paraId="59864904" w14:textId="5E897B4D" w:rsidR="009B2E33" w:rsidRPr="00DD5ECA" w:rsidRDefault="009B2E33" w:rsidP="00DD5ECA">
      <w:pPr>
        <w:pStyle w:val="ListParagraph"/>
        <w:spacing w:after="0" w:line="240" w:lineRule="auto"/>
        <w:rPr>
          <w:rFonts w:cstheme="minorHAnsi"/>
        </w:rPr>
      </w:pPr>
    </w:p>
    <w:p w14:paraId="3DE922CD" w14:textId="27796FCE" w:rsidR="00303C4B" w:rsidRPr="00DD5ECA" w:rsidRDefault="008059C9" w:rsidP="00DD5ECA">
      <w:pPr>
        <w:spacing w:after="0" w:line="240" w:lineRule="auto"/>
        <w:rPr>
          <w:rFonts w:cstheme="minorHAnsi"/>
        </w:rPr>
      </w:pPr>
      <w:r w:rsidRPr="00DD5ECA">
        <w:rPr>
          <w:rFonts w:cstheme="minorHAnsi"/>
          <w:b/>
          <w:bCs/>
        </w:rPr>
        <w:t>B</w:t>
      </w:r>
      <w:r w:rsidR="00655A8C" w:rsidRPr="00DD5ECA">
        <w:rPr>
          <w:rFonts w:cstheme="minorHAnsi"/>
          <w:b/>
          <w:bCs/>
        </w:rPr>
        <w:t>enefits</w:t>
      </w:r>
      <w:r w:rsidRPr="00DD5ECA">
        <w:rPr>
          <w:rFonts w:cstheme="minorHAnsi"/>
        </w:rPr>
        <w:t xml:space="preserve">: </w:t>
      </w:r>
      <w:r w:rsidRPr="00DD5ECA">
        <w:rPr>
          <w:rFonts w:cstheme="minorHAnsi"/>
        </w:rPr>
        <w:br/>
      </w:r>
      <w:r w:rsidR="00303C4B" w:rsidRPr="00DD5ECA">
        <w:rPr>
          <w:rFonts w:cstheme="minorHAnsi"/>
        </w:rPr>
        <w:t>Turrentine Brokerage offers a comprehensive and generous benefits package</w:t>
      </w:r>
      <w:r w:rsidR="00F831A7" w:rsidRPr="00DD5ECA">
        <w:rPr>
          <w:rFonts w:cstheme="minorHAnsi"/>
        </w:rPr>
        <w:t>;</w:t>
      </w:r>
    </w:p>
    <w:p w14:paraId="5290D595" w14:textId="77777777" w:rsidR="00303C4B" w:rsidRPr="00DD5ECA" w:rsidRDefault="00303C4B" w:rsidP="00DD5ECA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DD5ECA">
        <w:rPr>
          <w:rFonts w:cstheme="minorHAnsi"/>
        </w:rPr>
        <w:t>Competitive base salary</w:t>
      </w:r>
    </w:p>
    <w:p w14:paraId="5D0121DB" w14:textId="311B7A84" w:rsidR="00303C4B" w:rsidRPr="00DD5ECA" w:rsidRDefault="00303C4B" w:rsidP="00DD5ECA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DD5ECA">
        <w:rPr>
          <w:rFonts w:cstheme="minorHAnsi"/>
        </w:rPr>
        <w:t>Broker Distribution Compensation</w:t>
      </w:r>
    </w:p>
    <w:p w14:paraId="0696CF14" w14:textId="291F26B0" w:rsidR="00303C4B" w:rsidRPr="00DD5ECA" w:rsidRDefault="00303C4B" w:rsidP="00DD5ECA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DD5ECA">
        <w:rPr>
          <w:rFonts w:cstheme="minorHAnsi"/>
        </w:rPr>
        <w:t>100% Medical, Dental, and Vision Insurance Premiums paid by company for full time employees</w:t>
      </w:r>
      <w:r w:rsidR="00E7513F" w:rsidRPr="00DD5ECA">
        <w:rPr>
          <w:rFonts w:cstheme="minorHAnsi"/>
        </w:rPr>
        <w:t>.</w:t>
      </w:r>
    </w:p>
    <w:p w14:paraId="6292EC68" w14:textId="77777777" w:rsidR="00303C4B" w:rsidRPr="00DD5ECA" w:rsidRDefault="00303C4B" w:rsidP="00DD5ECA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DD5ECA">
        <w:rPr>
          <w:rFonts w:cstheme="minorHAnsi"/>
        </w:rPr>
        <w:t xml:space="preserve">401(k) plan with an employer contribution and profit sharing  </w:t>
      </w:r>
    </w:p>
    <w:p w14:paraId="34CF8170" w14:textId="77777777" w:rsidR="00303C4B" w:rsidRPr="00DD5ECA" w:rsidRDefault="00303C4B" w:rsidP="00DD5ECA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bCs/>
        </w:rPr>
      </w:pPr>
      <w:r w:rsidRPr="00DD5ECA">
        <w:rPr>
          <w:rFonts w:cstheme="minorHAnsi"/>
        </w:rPr>
        <w:t>100% Life and Disability Insurance paid by company for full time employees</w:t>
      </w:r>
    </w:p>
    <w:p w14:paraId="49AA1FF9" w14:textId="77777777" w:rsidR="00DD5ECA" w:rsidRDefault="00DD5ECA" w:rsidP="00DD5ECA">
      <w:pPr>
        <w:spacing w:after="0" w:line="240" w:lineRule="auto"/>
        <w:rPr>
          <w:rFonts w:cstheme="minorHAnsi"/>
          <w:b/>
        </w:rPr>
      </w:pPr>
    </w:p>
    <w:p w14:paraId="112DC3E5" w14:textId="18BFE2D2" w:rsidR="00DD5ECA" w:rsidRDefault="00303C4B" w:rsidP="00DD5ECA">
      <w:pPr>
        <w:spacing w:line="240" w:lineRule="auto"/>
        <w:rPr>
          <w:rFonts w:cstheme="minorHAnsi"/>
        </w:rPr>
      </w:pPr>
      <w:r w:rsidRPr="00DD5ECA">
        <w:rPr>
          <w:rFonts w:cstheme="minorHAnsi"/>
          <w:b/>
        </w:rPr>
        <w:t>Selection Procedure:</w:t>
      </w:r>
      <w:r w:rsidRPr="00DD5ECA">
        <w:rPr>
          <w:rFonts w:cstheme="minorHAnsi"/>
        </w:rPr>
        <w:br/>
        <w:t xml:space="preserve">Candidates must submit </w:t>
      </w:r>
      <w:r w:rsidR="00DD5ECA">
        <w:rPr>
          <w:rFonts w:cstheme="minorHAnsi"/>
        </w:rPr>
        <w:t>a one-page cover letter, resume and three references including name, relationship and phone number</w:t>
      </w:r>
      <w:r w:rsidRPr="00DD5ECA">
        <w:rPr>
          <w:rFonts w:cstheme="minorHAnsi"/>
        </w:rPr>
        <w:t xml:space="preserve"> via email to Jobs@turrentinebrokerage.com</w:t>
      </w:r>
      <w:r w:rsidR="00DD5ECA">
        <w:rPr>
          <w:rFonts w:cstheme="minorHAnsi"/>
        </w:rPr>
        <w:t>.</w:t>
      </w:r>
      <w:r w:rsidR="00DD5ECA" w:rsidRPr="00DD5ECA">
        <w:rPr>
          <w:rFonts w:cstheme="minorHAnsi"/>
        </w:rPr>
        <w:t xml:space="preserve"> </w:t>
      </w:r>
      <w:r w:rsidR="00DD5ECA" w:rsidRPr="00DD5ECA">
        <w:rPr>
          <w:rFonts w:cstheme="minorHAnsi"/>
        </w:rPr>
        <w:t>All resumes are held in strict confidence.</w:t>
      </w:r>
    </w:p>
    <w:p w14:paraId="475C2C82" w14:textId="77777777" w:rsidR="00FD5A6A" w:rsidRPr="00DD5ECA" w:rsidRDefault="00FD5A6A" w:rsidP="00DD5ECA">
      <w:pPr>
        <w:spacing w:after="0" w:line="240" w:lineRule="auto"/>
        <w:rPr>
          <w:rFonts w:cstheme="minorHAnsi"/>
        </w:rPr>
      </w:pPr>
    </w:p>
    <w:sectPr w:rsidR="00FD5A6A" w:rsidRPr="00DD5ECA" w:rsidSect="00DD5ECA">
      <w:headerReference w:type="default" r:id="rId7"/>
      <w:pgSz w:w="12240" w:h="15840"/>
      <w:pgMar w:top="1008" w:right="1080" w:bottom="1008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C0844" w14:textId="77777777" w:rsidR="006E0753" w:rsidRDefault="006E0753" w:rsidP="006E0753">
      <w:pPr>
        <w:spacing w:after="0" w:line="240" w:lineRule="auto"/>
      </w:pPr>
      <w:r>
        <w:separator/>
      </w:r>
    </w:p>
  </w:endnote>
  <w:endnote w:type="continuationSeparator" w:id="0">
    <w:p w14:paraId="25D89C51" w14:textId="77777777" w:rsidR="006E0753" w:rsidRDefault="006E0753" w:rsidP="006E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2CAE0" w14:textId="77777777" w:rsidR="006E0753" w:rsidRDefault="006E0753" w:rsidP="006E0753">
      <w:pPr>
        <w:spacing w:after="0" w:line="240" w:lineRule="auto"/>
      </w:pPr>
      <w:r>
        <w:separator/>
      </w:r>
    </w:p>
  </w:footnote>
  <w:footnote w:type="continuationSeparator" w:id="0">
    <w:p w14:paraId="7BEE6FEB" w14:textId="77777777" w:rsidR="006E0753" w:rsidRDefault="006E0753" w:rsidP="006E0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5A212" w14:textId="4B9A22AD" w:rsidR="006E0753" w:rsidRDefault="006E0753" w:rsidP="006E0753">
    <w:pPr>
      <w:pStyle w:val="Header"/>
      <w:jc w:val="center"/>
    </w:pPr>
    <w:r>
      <w:rPr>
        <w:noProof/>
      </w:rPr>
      <w:drawing>
        <wp:inline distT="0" distB="0" distL="0" distR="0" wp14:anchorId="733114EC" wp14:editId="37A43BAA">
          <wp:extent cx="685800" cy="887526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uge Logo_color_graphic onl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183" cy="933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E2BD3"/>
    <w:multiLevelType w:val="hybridMultilevel"/>
    <w:tmpl w:val="1816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1250E"/>
    <w:multiLevelType w:val="hybridMultilevel"/>
    <w:tmpl w:val="66A0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65F7F"/>
    <w:multiLevelType w:val="hybridMultilevel"/>
    <w:tmpl w:val="905CC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212FF"/>
    <w:multiLevelType w:val="hybridMultilevel"/>
    <w:tmpl w:val="DCB6D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A21D1"/>
    <w:multiLevelType w:val="hybridMultilevel"/>
    <w:tmpl w:val="182CB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C227A"/>
    <w:multiLevelType w:val="hybridMultilevel"/>
    <w:tmpl w:val="03482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952DB"/>
    <w:multiLevelType w:val="hybridMultilevel"/>
    <w:tmpl w:val="A560D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989E7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35887"/>
    <w:multiLevelType w:val="hybridMultilevel"/>
    <w:tmpl w:val="E7BCB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15FA0"/>
    <w:multiLevelType w:val="hybridMultilevel"/>
    <w:tmpl w:val="B5121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686B39"/>
    <w:multiLevelType w:val="hybridMultilevel"/>
    <w:tmpl w:val="1E1C8398"/>
    <w:lvl w:ilvl="0" w:tplc="3580B8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D8"/>
    <w:rsid w:val="000518A5"/>
    <w:rsid w:val="000727B4"/>
    <w:rsid w:val="00093037"/>
    <w:rsid w:val="00175F2C"/>
    <w:rsid w:val="001A0F32"/>
    <w:rsid w:val="00232578"/>
    <w:rsid w:val="002F1CB5"/>
    <w:rsid w:val="00303C4B"/>
    <w:rsid w:val="00346934"/>
    <w:rsid w:val="00374CA4"/>
    <w:rsid w:val="00383B30"/>
    <w:rsid w:val="0038717D"/>
    <w:rsid w:val="003A2983"/>
    <w:rsid w:val="003A78E0"/>
    <w:rsid w:val="003F2AF0"/>
    <w:rsid w:val="003F6A30"/>
    <w:rsid w:val="00415D37"/>
    <w:rsid w:val="004708C6"/>
    <w:rsid w:val="004829EA"/>
    <w:rsid w:val="004900F0"/>
    <w:rsid w:val="004E505C"/>
    <w:rsid w:val="00563EC6"/>
    <w:rsid w:val="00595DCA"/>
    <w:rsid w:val="006211B0"/>
    <w:rsid w:val="00645AAC"/>
    <w:rsid w:val="00655A8C"/>
    <w:rsid w:val="00666AC3"/>
    <w:rsid w:val="006B7A7F"/>
    <w:rsid w:val="006D1F07"/>
    <w:rsid w:val="006D2816"/>
    <w:rsid w:val="006E0753"/>
    <w:rsid w:val="006F30CC"/>
    <w:rsid w:val="007F19C2"/>
    <w:rsid w:val="008059C9"/>
    <w:rsid w:val="008161AD"/>
    <w:rsid w:val="00840157"/>
    <w:rsid w:val="008B2704"/>
    <w:rsid w:val="008B70D6"/>
    <w:rsid w:val="008D293E"/>
    <w:rsid w:val="00975740"/>
    <w:rsid w:val="00980C60"/>
    <w:rsid w:val="009B2E33"/>
    <w:rsid w:val="009C2742"/>
    <w:rsid w:val="009C2CC7"/>
    <w:rsid w:val="00A12380"/>
    <w:rsid w:val="00A150D4"/>
    <w:rsid w:val="00A72AA5"/>
    <w:rsid w:val="00A975D8"/>
    <w:rsid w:val="00AA248D"/>
    <w:rsid w:val="00B44990"/>
    <w:rsid w:val="00B67D2F"/>
    <w:rsid w:val="00B90218"/>
    <w:rsid w:val="00B90F0F"/>
    <w:rsid w:val="00B9591A"/>
    <w:rsid w:val="00BE229D"/>
    <w:rsid w:val="00BF1480"/>
    <w:rsid w:val="00BF30DB"/>
    <w:rsid w:val="00BF41C0"/>
    <w:rsid w:val="00BF4A61"/>
    <w:rsid w:val="00C26FE7"/>
    <w:rsid w:val="00C56D58"/>
    <w:rsid w:val="00C62B03"/>
    <w:rsid w:val="00CB5D85"/>
    <w:rsid w:val="00CC4E3E"/>
    <w:rsid w:val="00CD568E"/>
    <w:rsid w:val="00CD6DB1"/>
    <w:rsid w:val="00CE26F8"/>
    <w:rsid w:val="00D3611B"/>
    <w:rsid w:val="00D3666A"/>
    <w:rsid w:val="00DB339A"/>
    <w:rsid w:val="00DD5ECA"/>
    <w:rsid w:val="00DF0998"/>
    <w:rsid w:val="00E43E17"/>
    <w:rsid w:val="00E74B2C"/>
    <w:rsid w:val="00E7513F"/>
    <w:rsid w:val="00E93B97"/>
    <w:rsid w:val="00E94359"/>
    <w:rsid w:val="00F262ED"/>
    <w:rsid w:val="00F42AF8"/>
    <w:rsid w:val="00F57EF3"/>
    <w:rsid w:val="00F766A3"/>
    <w:rsid w:val="00F831A7"/>
    <w:rsid w:val="00F96F3A"/>
    <w:rsid w:val="00FB1C40"/>
    <w:rsid w:val="00FD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0E92B"/>
  <w15:docId w15:val="{FD6B0F0A-4FBD-4CDE-B553-AF2E2D18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5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D1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D1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18A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29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9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9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9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93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766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0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753"/>
  </w:style>
  <w:style w:type="paragraph" w:styleId="Footer">
    <w:name w:val="footer"/>
    <w:basedOn w:val="Normal"/>
    <w:link w:val="FooterChar"/>
    <w:uiPriority w:val="99"/>
    <w:unhideWhenUsed/>
    <w:rsid w:val="006E0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Turrentine Brokerage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Tugaw</dc:creator>
  <cp:lastModifiedBy>Joy Petty</cp:lastModifiedBy>
  <cp:revision>2</cp:revision>
  <cp:lastPrinted>2020-12-22T00:01:00Z</cp:lastPrinted>
  <dcterms:created xsi:type="dcterms:W3CDTF">2021-01-12T00:44:00Z</dcterms:created>
  <dcterms:modified xsi:type="dcterms:W3CDTF">2021-01-12T00:44:00Z</dcterms:modified>
</cp:coreProperties>
</file>